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87FA" w14:textId="77777777" w:rsidR="00D47B68" w:rsidRPr="00D47B68" w:rsidRDefault="00D47B68" w:rsidP="00D47B6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47B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Song of Solomon Session </w:t>
      </w:r>
      <w:proofErr w:type="gramStart"/>
      <w:r w:rsidRPr="00D47B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 :</w:t>
      </w:r>
      <w:proofErr w:type="gramEnd"/>
      <w:r w:rsidRPr="00D47B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Song of Solomon 4:7–5:1 </w:t>
      </w:r>
    </w:p>
    <w:p w14:paraId="7FCD3D68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sz w:val="28"/>
          <w:szCs w:val="28"/>
        </w:rPr>
        <w:t>I. THE BRIDEGROOM DECLARES THE SHULAMITE’S ALL-ENCOMPASSING BEAUTY </w:t>
      </w:r>
    </w:p>
    <w:p w14:paraId="7FB9CD97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A.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You are all fair, my love </w:t>
      </w:r>
      <w:r w:rsidRPr="008D6140">
        <w:rPr>
          <w:rFonts w:ascii="Times New Roman" w:hAnsi="Times New Roman" w:cs="Times New Roman"/>
          <w:sz w:val="28"/>
          <w:szCs w:val="28"/>
        </w:rPr>
        <w:t>– “Fair” is usually translated “beautiful” in modern translations.  The King calls her “fair” or “beautiful” 13 times throughout the song. She is now “all fair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,”  indicating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there is nothing in her that displeases the King. He sees the dedication of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her  heart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as she is now willing to embrace the journey. </w:t>
      </w:r>
    </w:p>
    <w:p w14:paraId="16112227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B.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There is no spot in you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This is the declaration of Jesus’ view of the dedicated heart.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This  is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not to say that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Bride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is sinless; rather, it is God’s perspective of full maturity that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will  be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realized through the journey. As examples of this, consider the statements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concerning  Abraham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and David: </w:t>
      </w:r>
    </w:p>
    <w:p w14:paraId="2A57F53B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Romans 4:20 (A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braham) did not waver at the promise of God through unbelief,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but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was  strengthened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in faith, giving glory to God, </w:t>
      </w:r>
    </w:p>
    <w:p w14:paraId="0B67A1B8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Samuel 25: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28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Please forgive the trespass of your maidservant. For the LORD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will  certainly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make for my lord (David) an enduring house,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because my lord fights the </w:t>
      </w:r>
    </w:p>
    <w:p w14:paraId="21B3B5AF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battles of the LORD, and evil is not found in you throughout your days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</w:t>
      </w:r>
    </w:p>
    <w:p w14:paraId="064DCA01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Acts 13:22 And when He had removed him, He raised up for them David as king,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  whom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also He gave testimony and said, ‘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I have found David the son of Jesse, a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man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after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My own heart, who will do all My will.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’ </w:t>
      </w:r>
    </w:p>
    <w:p w14:paraId="714B2A27" w14:textId="77777777" w:rsidR="00D47B68" w:rsidRPr="00D47B68" w:rsidRDefault="00D47B68" w:rsidP="00D47B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sz w:val="28"/>
          <w:szCs w:val="28"/>
        </w:rPr>
        <w:t>II. THE BRIDEGROOM’S INVITATION TO INTIMACY AND SPIRITUAL WARFARE</w:t>
      </w:r>
    </w:p>
    <w:p w14:paraId="6B9D174C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6140">
        <w:rPr>
          <w:rFonts w:ascii="Times New Roman" w:hAnsi="Times New Roman" w:cs="Times New Roman"/>
          <w:sz w:val="28"/>
          <w:szCs w:val="28"/>
        </w:rPr>
        <w:t xml:space="preserve">A.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Come with me from Lebanon, my spouse  </w:t>
      </w:r>
    </w:p>
    <w:p w14:paraId="0493A5A4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1. For the second time, the King calls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Bride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to come with Him, to join Him in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journey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to intimacy and authority. All that follows is under the umbrella of “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with  me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>,” echoing His promise that the banner over her life is His love. </w:t>
      </w:r>
    </w:p>
    <w:p w14:paraId="2F462EC4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2. Lebanon is a mountainous region north of Israel. Since the Shulamite is not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from  there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, and since she has not yet ascended the mountains, there is an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understanding  that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the King is calling her to go with Him up to that mountainous </w:t>
      </w:r>
      <w:r w:rsidRPr="008D6140">
        <w:rPr>
          <w:rFonts w:ascii="Times New Roman" w:hAnsi="Times New Roman" w:cs="Times New Roman"/>
          <w:sz w:val="28"/>
          <w:szCs w:val="28"/>
        </w:rPr>
        <w:lastRenderedPageBreak/>
        <w:t xml:space="preserve">region. There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she  will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experience victory over fear, and new authority in spiritual warfare. </w:t>
      </w:r>
    </w:p>
    <w:p w14:paraId="327CD2CC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3. The King re-affirms that this journey is “with me,” once again settling her heart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in  confidence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that He will be with her. </w:t>
      </w:r>
    </w:p>
    <w:p w14:paraId="79AF9B6C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4. For the first time, the King calls the Shulamite “my spouse,” or “my Bride,”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affirming  the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new level of intimacy emerging in their relationship. She is about to join Him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in  His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work, about to become His suitable partner. </w:t>
      </w:r>
    </w:p>
    <w:p w14:paraId="60EA6ABB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B.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Look from the top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… !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</w:p>
    <w:p w14:paraId="1C0D6260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1. Amana, Senir, and Hermon are </w:t>
      </w:r>
      <w:proofErr w:type="spellStart"/>
      <w:r w:rsidRPr="008D6140">
        <w:rPr>
          <w:rFonts w:ascii="Times New Roman" w:hAnsi="Times New Roman" w:cs="Times New Roman"/>
          <w:sz w:val="28"/>
          <w:szCs w:val="28"/>
        </w:rPr>
        <w:t>mounainous</w:t>
      </w:r>
      <w:proofErr w:type="spellEnd"/>
      <w:r w:rsidRPr="008D6140">
        <w:rPr>
          <w:rFonts w:ascii="Times New Roman" w:hAnsi="Times New Roman" w:cs="Times New Roman"/>
          <w:sz w:val="28"/>
          <w:szCs w:val="28"/>
        </w:rPr>
        <w:t xml:space="preserve"> peaks in the Lebanese range, all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of  which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offer beautiful perspectives of the valley below. This invitation is to grow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in  prophetic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anointing and understanding, to gain heaven’s perspective of life, to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see  from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above. This heavenly perspective removes fear and releases courage for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what  is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to come. </w:t>
      </w:r>
    </w:p>
    <w:p w14:paraId="4883B991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2. These phrases speak of being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“seated in heavenly places in Christ” </w:t>
      </w:r>
      <w:r w:rsidRPr="008D614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Ephesians  2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:6). From these perspectives, the Shulamite could see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the Promised Land,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and  gain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the perspective that would strengthen her or the journey ahead. </w:t>
      </w:r>
    </w:p>
    <w:p w14:paraId="0072CE77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C.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From the lion’s dens, from the mountains of the leopards</w:t>
      </w:r>
      <w:r w:rsidRPr="008D6140">
        <w:rPr>
          <w:rFonts w:ascii="Times New Roman" w:hAnsi="Times New Roman" w:cs="Times New Roman"/>
          <w:sz w:val="28"/>
          <w:szCs w:val="28"/>
        </w:rPr>
        <w:t xml:space="preserve">. There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is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danger and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spiritual  warfare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that is introduced to the journey here. The lions and leopards are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real, and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seek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to  devour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those who wander from the presence of the King. However, in His presence she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is  safe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and powerful.</w:t>
      </w:r>
    </w:p>
    <w:p w14:paraId="4F675617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Habakkuk 2:17 For the violence done to Lebanon will cover you, And the plunder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  beasts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which made them afraid… </w:t>
      </w:r>
    </w:p>
    <w:p w14:paraId="4A5E864D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Peter 5:8 Be sober, be vigilant; because your adversary the devil walks about like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  roaring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lion, seeking whom he may devour. </w:t>
      </w:r>
    </w:p>
    <w:p w14:paraId="27530407" w14:textId="77777777" w:rsidR="00D47B68" w:rsidRPr="00D47B68" w:rsidRDefault="00D47B68" w:rsidP="00D47B6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Psalm 18:29 For by You I can run against a troop,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By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my God I can leap over a wall.</w:t>
      </w:r>
    </w:p>
    <w:p w14:paraId="36CE4208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D6140">
        <w:rPr>
          <w:rFonts w:ascii="Times New Roman" w:hAnsi="Times New Roman" w:cs="Times New Roman"/>
          <w:b/>
          <w:bCs/>
          <w:sz w:val="28"/>
          <w:szCs w:val="28"/>
        </w:rPr>
        <w:t>III. THE RAVISHED HEART OF THE BRIDEGROOM KING </w:t>
      </w:r>
    </w:p>
    <w:p w14:paraId="21C7FD4E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A.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You have ravished my heart </w:t>
      </w:r>
    </w:p>
    <w:p w14:paraId="104D6F5B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lastRenderedPageBreak/>
        <w:t xml:space="preserve">1. The Shulamite has said “Yes!” to the King’s call, and His heart is undone by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knowledge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of who she is in the transforming power of His love. Her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true identity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is  now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certain to be realized, since He was only waiting for her to accept His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invitation  and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agree with His strategy. </w:t>
      </w:r>
    </w:p>
    <w:p w14:paraId="05B5BD9E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>2. “Ravished” – to stun, to transport with love; literally, to “un-heart.” </w:t>
      </w:r>
    </w:p>
    <w:p w14:paraId="0B8EA924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B.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My sister, my spouse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This combination of phrases is powerful to us. Jesus is speaking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of  the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dual relationship of humanity and bridal love. </w:t>
      </w:r>
    </w:p>
    <w:p w14:paraId="7AFB899D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1. “My sister” speaks of Jesus’ identification with our humanity. He took on flesh,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and  became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one with us as our physical brother (see Genesis 2:24; Hebrews 2:14-18). </w:t>
      </w:r>
    </w:p>
    <w:p w14:paraId="1EDB4D70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Genesis 2:24 Therefore a man shall leave his father and mother and be joined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to  his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wife, and they shall become one flesh. </w:t>
      </w:r>
    </w:p>
    <w:p w14:paraId="5E368FD6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2. “My spouse” reveals the window into the heart of God as He elevates us to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highest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place of intimacy and partnership.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Bride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was to be the suitable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helper,  the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partner rightly designed for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Bridegroom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>. </w:t>
      </w:r>
    </w:p>
    <w:p w14:paraId="6E38EFE3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C.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With one look of your eyes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 glance of our eyes is key in the process of transformation.  When we fix our gaze upon Him, the power of the Holy Spirit is released to change us,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and  Jesus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sees the agreement in our hearts that thrills His. </w:t>
      </w:r>
    </w:p>
    <w:p w14:paraId="1957CDEE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Corinthians 3:18 But we all, with unveiled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face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beholding as in a mirror the glory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of  the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Lord, are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being transformed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into the same image from glory to glory, just as by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  Spirit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of the Lord.</w:t>
      </w:r>
    </w:p>
    <w:p w14:paraId="5883DDAE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D.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With one link of your necklace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This speaks of the adornment of the Holy Spirit on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neck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, or the will of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Bride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. The adornment that please Jesus is humility and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submission  to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His will. This is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Bride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standing in the strength of her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true identity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and purpose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under  the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revelation of the King’s love. This stands in contrast to the arrogance and pride of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those  who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define themselves apart from the Word of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God, and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so set their will against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Lord’s  purposes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>. </w:t>
      </w:r>
    </w:p>
    <w:p w14:paraId="55DC3B38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Psalm 73:6 Therefore pride serves as their necklace; Violence covers them like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  garment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 </w:t>
      </w:r>
    </w:p>
    <w:p w14:paraId="7CD8B978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lastRenderedPageBreak/>
        <w:t xml:space="preserve">E.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How fair is your love, my sister, my spouse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 King declares His response to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her  affections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. This is a profound revelation to the weak heart of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Bride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– her love moves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heart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of God! Again, He declares the dual relationship of humanity and bridal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partnership  that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is in His heart. </w:t>
      </w:r>
    </w:p>
    <w:p w14:paraId="2150208A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F.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How much better than wine is your love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There is no pleasure to God that compares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with  the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love His Bride pours out to Him. The song of the angels, the cry of creation,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majesty  of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the galaxies holds no joy for God compared to the love of His Bride’s heart. </w:t>
      </w:r>
    </w:p>
    <w:p w14:paraId="19FD0FFF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G.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The scent of your perfume than all spices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There is a fragrance of beauty and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holiness  that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comes from those who set their hearts on loving God. It is the fragrance of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  worshipping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heart. This scent is more precious to God than any created thing.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amazing  point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is that our affections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actually move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the heart of the uncreated God. </w:t>
      </w:r>
    </w:p>
    <w:p w14:paraId="1C5B7684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John 11:33 Therefore, when Jesus saw her (Mary) weeping, and the Jews who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came  with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her weeping, He groaned in the spirit and was troubled. </w:t>
      </w:r>
    </w:p>
    <w:p w14:paraId="7BDE675D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H.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Your lips, O my spouse, drip as the honeycomb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 Bride’s speech is sweet to Jesus,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full  of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mercy and grace. </w:t>
      </w:r>
    </w:p>
    <w:p w14:paraId="1E304A95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I.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Honey and milk are under your tongue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 Bride’s speech is not only pleasing to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Lord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, but is nourishing and gracious to others who hear her. Honey refreshes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weary  soul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>, and milk nourishes the young in faith. </w:t>
      </w:r>
    </w:p>
    <w:p w14:paraId="3DA9E9E8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Samuel 14:29 But Jonathan said, “… Look now, how my countenance has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brightened  because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I tasted a little of this honey. </w:t>
      </w:r>
    </w:p>
    <w:p w14:paraId="3A7F3077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 Peter 2:2 as newborn babes, desire the pure milk of the word, that you may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grow  thereby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3C730E23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J.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The fragrance of your garments like the fragrance of Lebanon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 garments of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Bride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speak of her righteous acts done out of love for the King. Lebanon speaks of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mountainous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region she has just agreed to ascend, so the King here is referring to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costly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>, self-sacrificial life of service she is embracing. </w:t>
      </w:r>
    </w:p>
    <w:p w14:paraId="24F22471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Revelation 19:8 And to her it was granted to be arrayed in fine linen, clean and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bright,  for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the fine linen is the righteous acts of the saints. </w:t>
      </w:r>
    </w:p>
    <w:p w14:paraId="786CC0B7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THE KING’S PRIVATE GARDEN </w:t>
      </w:r>
    </w:p>
    <w:p w14:paraId="7F2A191F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The longing of the King’s heart is for a place where He can be at rest, where there is no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striving  with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His Spirit, and no resistance to His will.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 Shulamite's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heart is now becoming just such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  place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of rest for Him. </w:t>
      </w:r>
    </w:p>
    <w:p w14:paraId="0D12C927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Isaiah 66:1 1 Thus says the LORD: “Heaven is My throne,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And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earth is My footstool. Where is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  house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that you will build Me? A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nd where is the place of My rest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? </w:t>
      </w:r>
    </w:p>
    <w:p w14:paraId="24BB9FA2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A.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garden enclosed is my sister, my spouse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 garden of the Shulamite's heart has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now  been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closed off to any other affections, open only to Him. The King constructed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protective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wall around her at the beginning, and she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has cooperated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with Him to keep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her  heart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for Him alone. </w:t>
      </w:r>
    </w:p>
    <w:p w14:paraId="4CE7C1BF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B.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spring shut up, a fountain sealed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There is an emerging artesian well, a spring of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life  that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is now flowing from within the Shulamite's heart. The Holy Spirit is alive and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moving  within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her, and she is becoming a source of refreshment for the King and eventually for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His  people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>. </w:t>
      </w:r>
    </w:p>
    <w:p w14:paraId="7200A98E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C.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Your plants are an orchard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 speaks of the fruitfulness of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Bride’s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life.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Remember  that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at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 first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, the Shulamite's garden was untended and unfruitful. Now there is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an  emerging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fruitfulness and diversity of grace that reveals the bounty </w:t>
      </w:r>
      <w:proofErr w:type="spellStart"/>
      <w:r w:rsidRPr="008D6140">
        <w:rPr>
          <w:rFonts w:ascii="Times New Roman" w:hAnsi="Times New Roman" w:cs="Times New Roman"/>
          <w:sz w:val="28"/>
          <w:szCs w:val="28"/>
        </w:rPr>
        <w:t>growin</w:t>
      </w:r>
      <w:proofErr w:type="spellEnd"/>
      <w:r w:rsidRPr="008D6140">
        <w:rPr>
          <w:rFonts w:ascii="Times New Roman" w:hAnsi="Times New Roman" w:cs="Times New Roman"/>
          <w:sz w:val="28"/>
          <w:szCs w:val="28"/>
        </w:rPr>
        <w:t xml:space="preserve"> in her heart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in  the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place of hiddenness and intimacy. </w:t>
      </w:r>
    </w:p>
    <w:p w14:paraId="1E759F61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1.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Pomegranates and pleasant fruits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 beautiful and sweet evidence of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  surrendered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life. The pomegranate must be broken to be enjoyed, and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humble  submission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of the Shulamite's life is sweet to the King’s taste. </w:t>
      </w:r>
    </w:p>
    <w:p w14:paraId="21700A35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2.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Fragrant henna with spikenard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these speak again of sacrifice and costly love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that  is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pleasing to Jesus. Henna was used in 1:14 to describe the beauty of Jesus’ sacrifice.  Now the Shulamite is beginning to reflect the same character. Nard is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expensive  ointment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that Mary poured on Jesus’ feet, preparing His body for burial. </w:t>
      </w:r>
    </w:p>
    <w:p w14:paraId="62444F0B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3.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Saffron, calamus, and cinnamon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these refer to the </w:t>
      </w:r>
      <w:proofErr w:type="spellStart"/>
      <w:r w:rsidRPr="008D6140">
        <w:rPr>
          <w:rFonts w:ascii="Times New Roman" w:hAnsi="Times New Roman" w:cs="Times New Roman"/>
          <w:sz w:val="28"/>
          <w:szCs w:val="28"/>
        </w:rPr>
        <w:t>diveristy</w:t>
      </w:r>
      <w:proofErr w:type="spellEnd"/>
      <w:r w:rsidRPr="008D6140">
        <w:rPr>
          <w:rFonts w:ascii="Times New Roman" w:hAnsi="Times New Roman" w:cs="Times New Roman"/>
          <w:sz w:val="28"/>
          <w:szCs w:val="28"/>
        </w:rPr>
        <w:t xml:space="preserve"> of graces that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are  emerging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in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Bride’s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life.</w:t>
      </w:r>
    </w:p>
    <w:p w14:paraId="7199573F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All trees of frankincense, myrrh, and aloes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here is her growing life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of  intercession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, as she learns to suffer with and bear the </w:t>
      </w:r>
      <w:r w:rsidRPr="00D47B68">
        <w:rPr>
          <w:rFonts w:ascii="Times New Roman" w:hAnsi="Times New Roman" w:cs="Times New Roman"/>
          <w:sz w:val="28"/>
          <w:szCs w:val="28"/>
        </w:rPr>
        <w:t>burdens</w:t>
      </w:r>
      <w:r w:rsidRPr="008D6140">
        <w:rPr>
          <w:rFonts w:ascii="Times New Roman" w:hAnsi="Times New Roman" w:cs="Times New Roman"/>
          <w:sz w:val="28"/>
          <w:szCs w:val="28"/>
        </w:rPr>
        <w:t xml:space="preserve"> of others, and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so  bring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healing to them. Jesus’ robes smell of aloes. </w:t>
      </w:r>
    </w:p>
    <w:p w14:paraId="22B50E90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Psalm 45:8 All Your garments are scented with myrrh and aloes and cassia… Galatians 6:2 Bear one another’s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burdens, and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so fulfill the law of Christ. </w:t>
      </w:r>
    </w:p>
    <w:p w14:paraId="16FC7BC3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5.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With all the chief spices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all the elements of her life are now fragrant to the Lord. 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spices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speak of the full range of freedom that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is emerging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in her emotions.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All  her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internal realities are now carrying the fragrance of the Lord. </w:t>
      </w:r>
    </w:p>
    <w:p w14:paraId="6F24AC52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6.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fountain of gardens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where she was once </w:t>
      </w:r>
      <w:proofErr w:type="spellStart"/>
      <w:r w:rsidRPr="008D6140">
        <w:rPr>
          <w:rFonts w:ascii="Times New Roman" w:hAnsi="Times New Roman" w:cs="Times New Roman"/>
          <w:sz w:val="28"/>
          <w:szCs w:val="28"/>
        </w:rPr>
        <w:t>barrne</w:t>
      </w:r>
      <w:proofErr w:type="spellEnd"/>
      <w:r w:rsidRPr="008D6140">
        <w:rPr>
          <w:rFonts w:ascii="Times New Roman" w:hAnsi="Times New Roman" w:cs="Times New Roman"/>
          <w:sz w:val="28"/>
          <w:szCs w:val="28"/>
        </w:rPr>
        <w:t xml:space="preserve">, now there is a fountain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of  gardens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>, an amazing reality of multiplied fruitfulness that thrills the King’s heart. </w:t>
      </w:r>
    </w:p>
    <w:p w14:paraId="6CF3C6BD" w14:textId="77777777" w:rsidR="00D47B68" w:rsidRPr="0024734A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7.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 well of living waters, streams from Lebanon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she is becoming a well, a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resource  of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living water that will sustain others in dry times. This flow is coming from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her  ascent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to the mountains of Lebanon, releasing life to those around her. </w:t>
      </w:r>
    </w:p>
    <w:p w14:paraId="5F1C31BA" w14:textId="77777777" w:rsidR="00D47B68" w:rsidRPr="0024734A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24734A">
        <w:rPr>
          <w:rFonts w:ascii="Times New Roman" w:hAnsi="Times New Roman" w:cs="Times New Roman"/>
          <w:sz w:val="28"/>
          <w:szCs w:val="28"/>
        </w:rPr>
        <w:t xml:space="preserve">The spices in Song of Solomon 4:13-14 (nard, saffron, calamus, cinnamon, frankincense, myrrh, </w:t>
      </w:r>
      <w:proofErr w:type="gramStart"/>
      <w:r w:rsidRPr="0024734A">
        <w:rPr>
          <w:rFonts w:ascii="Times New Roman" w:hAnsi="Times New Roman" w:cs="Times New Roman"/>
          <w:sz w:val="28"/>
          <w:szCs w:val="28"/>
        </w:rPr>
        <w:t>aloes</w:t>
      </w:r>
      <w:proofErr w:type="gramEnd"/>
      <w:r w:rsidRPr="0024734A">
        <w:rPr>
          <w:rFonts w:ascii="Times New Roman" w:hAnsi="Times New Roman" w:cs="Times New Roman"/>
          <w:sz w:val="28"/>
          <w:szCs w:val="28"/>
        </w:rPr>
        <w:t>) signify the intense beauty, spiritual maturity, and exclusive, aromatic love of the bride, depicted as a "garden" or "orchard" for her beloved. These costly, exotic spices symbolize the multi-faceted grace, devotion, and refined character of the church or a devoted individual, offering a satisfying fragrance to Christ. </w:t>
      </w:r>
    </w:p>
    <w:p w14:paraId="6460FD88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sz w:val="28"/>
          <w:szCs w:val="28"/>
        </w:rPr>
        <w:t>V. THE BRIDE’S CRY FOR THE ESCORT OF THE HOLY SPIRIT  </w:t>
      </w:r>
    </w:p>
    <w:p w14:paraId="77EB2CDC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The Shulamite now responds to the King’s affirmations with a cry of desire, that the fragrance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of  her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life would be fully pleasing to Jesus. She has come to the primary transition of her life,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leaving  behind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her focus of self-centeredness, and now </w:t>
      </w:r>
      <w:proofErr w:type="spellStart"/>
      <w:r w:rsidRPr="008D6140">
        <w:rPr>
          <w:rFonts w:ascii="Times New Roman" w:hAnsi="Times New Roman" w:cs="Times New Roman"/>
          <w:sz w:val="28"/>
          <w:szCs w:val="28"/>
        </w:rPr>
        <w:t>chossing</w:t>
      </w:r>
      <w:proofErr w:type="spellEnd"/>
      <w:r w:rsidRPr="008D6140">
        <w:rPr>
          <w:rFonts w:ascii="Times New Roman" w:hAnsi="Times New Roman" w:cs="Times New Roman"/>
          <w:sz w:val="28"/>
          <w:szCs w:val="28"/>
        </w:rPr>
        <w:t xml:space="preserve"> to live for the pleasure of Jesus alone. </w:t>
      </w:r>
    </w:p>
    <w:p w14:paraId="1424E7B0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A.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Awake, O north wind, and come, O south!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 north wind speaks of adversity,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cold,  wintry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winds of trouble, while the south winds speak of blessing and favor. Where in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past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she would prefer one over the other, now she commands the winds to awaken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and  come, that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the desired effect of pleasure for the King would take place. </w:t>
      </w:r>
    </w:p>
    <w:p w14:paraId="66D916D6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Blow upon my garden, that its spices may flow out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she no longer has preference for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one  wind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over another. Her desire is that the fragrance of her life would flow in a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maximum  way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for the King’s delight. She now desires His pleasure more than her comfort. </w:t>
      </w:r>
    </w:p>
    <w:p w14:paraId="314E1005" w14:textId="77777777" w:rsidR="00D47B68" w:rsidRPr="00D47B68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C.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Let my Beloved come to His </w:t>
      </w:r>
      <w:proofErr w:type="gramStart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garden, and</w:t>
      </w:r>
      <w:proofErr w:type="gramEnd"/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eat its pleasant fruits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 garden has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now  become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His garden. It is no longer hers, and she no longer lives for herself. She is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now  concerned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for one thing – to live in such a way that Jesus will receive maximum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pleasure  from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her life. </w:t>
      </w:r>
    </w:p>
    <w:p w14:paraId="1AC96876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sz w:val="28"/>
          <w:szCs w:val="28"/>
        </w:rPr>
        <w:t>VI. THE KING’S RESPONSE TO HER CRY </w:t>
      </w:r>
    </w:p>
    <w:p w14:paraId="3BB925C6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>A. The assurance of His presence and pleasure</w:t>
      </w:r>
    </w:p>
    <w:p w14:paraId="48EAEB87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1.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 have come to my garden, my sister, my spouse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 King responds to the call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of  the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Bride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, coming to her in the context of intimacy and communion. She has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invited  Him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to take ownership of her life, and He accepts that charge with full joy. She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has  now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become His own treasured possession. </w:t>
      </w:r>
    </w:p>
    <w:p w14:paraId="775A88A2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Ephesians 1:13–14 In Him you also trusted, after you heard the word of truth,  the gospel of your salvation; in whom also, having believed, you were sealed  with the Holy Spirit of promise, 14 who is the guarantee of our inheritance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until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the redemption of the purchased possession,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to the praise of His glory. </w:t>
      </w:r>
    </w:p>
    <w:p w14:paraId="6738B2F3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2.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 have gathered my myrrh with my spice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 Holy Spirit has begun to work in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Bride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, and the fragrance of her sacrificial love is pleasing to the King. It is </w:t>
      </w:r>
      <w:r w:rsidRPr="008D6140">
        <w:rPr>
          <w:rFonts w:ascii="Times New Roman" w:hAnsi="Times New Roman" w:cs="Times New Roman"/>
          <w:i/>
          <w:iCs/>
          <w:sz w:val="28"/>
          <w:szCs w:val="28"/>
        </w:rPr>
        <w:t xml:space="preserve">His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myrrh  and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</w:t>
      </w:r>
      <w:r w:rsidRPr="008D6140">
        <w:rPr>
          <w:rFonts w:ascii="Times New Roman" w:hAnsi="Times New Roman" w:cs="Times New Roman"/>
          <w:i/>
          <w:iCs/>
          <w:sz w:val="28"/>
          <w:szCs w:val="28"/>
        </w:rPr>
        <w:t xml:space="preserve">His </w:t>
      </w:r>
      <w:r w:rsidRPr="008D6140">
        <w:rPr>
          <w:rFonts w:ascii="Times New Roman" w:hAnsi="Times New Roman" w:cs="Times New Roman"/>
          <w:sz w:val="28"/>
          <w:szCs w:val="28"/>
        </w:rPr>
        <w:t xml:space="preserve">spice – the impartation of His heart into hers that gives her the strength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to  respond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in this way. </w:t>
      </w:r>
    </w:p>
    <w:p w14:paraId="0535F71D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3.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 have eaten my honeycomb with my honey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Jesus is enjoying the sweetness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of  communion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with His Bride. Though she is not yet mature, the reality of His nature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is  emerging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in her, and it is sweet to His taste. </w:t>
      </w:r>
    </w:p>
    <w:p w14:paraId="0255B70E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4. </w:t>
      </w: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 have drunk my wine with my milk </w:t>
      </w:r>
      <w:r w:rsidRPr="008D6140">
        <w:rPr>
          <w:rFonts w:ascii="Times New Roman" w:hAnsi="Times New Roman" w:cs="Times New Roman"/>
          <w:sz w:val="28"/>
          <w:szCs w:val="28"/>
        </w:rPr>
        <w:t xml:space="preserve">– there is both delight and strength in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their  relationship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now. The wine is about pleasure and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joy,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the milk is about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nourishment  and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strength. Again, it is His wine and milk, and He affirms His ownership in her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life,  and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the emergence of His own character in her. </w:t>
      </w:r>
    </w:p>
    <w:p w14:paraId="2D5C4B4F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>B. His invitation to His friends </w:t>
      </w:r>
    </w:p>
    <w:p w14:paraId="48C1EA85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Eat, O friends! Drink, yes, drink deeply, O beloved ones! </w:t>
      </w:r>
    </w:p>
    <w:p w14:paraId="524ED279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The Shulamite has focused on becoming the King’s garden, set apart for Him alone. She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has  laid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down any desire for recognition or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fame, and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has given herself to becoming the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King’s  secret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garden. </w:t>
      </w:r>
    </w:p>
    <w:p w14:paraId="34ED43D9" w14:textId="77777777" w:rsidR="00D47B68" w:rsidRPr="008D6140" w:rsidRDefault="00D47B68" w:rsidP="00D47B68">
      <w:pPr>
        <w:rPr>
          <w:rFonts w:ascii="Times New Roman" w:hAnsi="Times New Roman" w:cs="Times New Roman"/>
          <w:sz w:val="28"/>
          <w:szCs w:val="28"/>
        </w:rPr>
      </w:pPr>
      <w:r w:rsidRPr="008D6140">
        <w:rPr>
          <w:rFonts w:ascii="Times New Roman" w:hAnsi="Times New Roman" w:cs="Times New Roman"/>
          <w:sz w:val="28"/>
          <w:szCs w:val="28"/>
        </w:rPr>
        <w:t xml:space="preserve">Here’s the delightful surprise – the King invites His friends to enjoy the resources that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are  emerging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 xml:space="preserve"> in her life. This is the beginning of true fruitfulness in ministry. Out of </w:t>
      </w:r>
      <w:proofErr w:type="gramStart"/>
      <w:r w:rsidRPr="008D6140">
        <w:rPr>
          <w:rFonts w:ascii="Times New Roman" w:hAnsi="Times New Roman" w:cs="Times New Roman"/>
          <w:sz w:val="28"/>
          <w:szCs w:val="28"/>
        </w:rPr>
        <w:t>the  devoted</w:t>
      </w:r>
      <w:proofErr w:type="gramEnd"/>
      <w:r w:rsidRPr="008D6140">
        <w:rPr>
          <w:rFonts w:ascii="Times New Roman" w:hAnsi="Times New Roman" w:cs="Times New Roman"/>
          <w:sz w:val="28"/>
          <w:szCs w:val="28"/>
        </w:rPr>
        <w:t>, intimate place, Jesus causes influence to be released to those He loves.</w:t>
      </w:r>
    </w:p>
    <w:p w14:paraId="5B55E62A" w14:textId="77777777" w:rsidR="002A1E4D" w:rsidRPr="00D47B68" w:rsidRDefault="002A1E4D">
      <w:pPr>
        <w:rPr>
          <w:rFonts w:ascii="Times New Roman" w:hAnsi="Times New Roman" w:cs="Times New Roman"/>
          <w:sz w:val="28"/>
          <w:szCs w:val="28"/>
        </w:rPr>
      </w:pPr>
    </w:p>
    <w:sectPr w:rsidR="002A1E4D" w:rsidRPr="00D47B68" w:rsidSect="00D47B6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08682" w14:textId="77777777" w:rsidR="0050657F" w:rsidRDefault="0050657F" w:rsidP="00D47B68">
      <w:pPr>
        <w:spacing w:after="0" w:line="240" w:lineRule="auto"/>
      </w:pPr>
      <w:r>
        <w:separator/>
      </w:r>
    </w:p>
  </w:endnote>
  <w:endnote w:type="continuationSeparator" w:id="0">
    <w:p w14:paraId="2C61771B" w14:textId="77777777" w:rsidR="0050657F" w:rsidRDefault="0050657F" w:rsidP="00D4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0806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0B826" w14:textId="50CAC7CF" w:rsidR="00D47B68" w:rsidRDefault="00D47B68">
        <w:pPr>
          <w:pStyle w:val="Footer"/>
        </w:pPr>
        <w:r>
          <w:t xml:space="preserve">Song of Solomon Session </w:t>
        </w:r>
        <w:proofErr w:type="gramStart"/>
        <w:r>
          <w:t xml:space="preserve">10 </w:t>
        </w:r>
        <w:r>
          <w:t xml:space="preserve"> Class</w:t>
        </w:r>
        <w:proofErr w:type="gramEnd"/>
        <w:r>
          <w:t xml:space="preserve"> </w:t>
        </w:r>
        <w:r>
          <w:t>Notes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B534E3" w14:textId="77777777" w:rsidR="00D47B68" w:rsidRDefault="00D47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56B8" w14:textId="77777777" w:rsidR="0050657F" w:rsidRDefault="0050657F" w:rsidP="00D47B68">
      <w:pPr>
        <w:spacing w:after="0" w:line="240" w:lineRule="auto"/>
      </w:pPr>
      <w:r>
        <w:separator/>
      </w:r>
    </w:p>
  </w:footnote>
  <w:footnote w:type="continuationSeparator" w:id="0">
    <w:p w14:paraId="7739A087" w14:textId="77777777" w:rsidR="0050657F" w:rsidRDefault="0050657F" w:rsidP="00D4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A72C9"/>
    <w:multiLevelType w:val="multilevel"/>
    <w:tmpl w:val="B86A2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116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68"/>
    <w:rsid w:val="0011793A"/>
    <w:rsid w:val="002A1E4D"/>
    <w:rsid w:val="003F2435"/>
    <w:rsid w:val="0050657F"/>
    <w:rsid w:val="00627EE8"/>
    <w:rsid w:val="00C349FB"/>
    <w:rsid w:val="00D4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BA38"/>
  <w15:chartTrackingRefBased/>
  <w15:docId w15:val="{9A7188EB-4AD3-4D28-B465-87383200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B68"/>
  </w:style>
  <w:style w:type="paragraph" w:styleId="Heading1">
    <w:name w:val="heading 1"/>
    <w:basedOn w:val="Normal"/>
    <w:next w:val="Normal"/>
    <w:link w:val="Heading1Char"/>
    <w:uiPriority w:val="9"/>
    <w:qFormat/>
    <w:rsid w:val="00D4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B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7B68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47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B68"/>
  </w:style>
  <w:style w:type="paragraph" w:styleId="Header">
    <w:name w:val="header"/>
    <w:basedOn w:val="Normal"/>
    <w:link w:val="HeaderChar"/>
    <w:uiPriority w:val="99"/>
    <w:unhideWhenUsed/>
    <w:rsid w:val="00D47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2615</Words>
  <Characters>11926</Characters>
  <Application>Microsoft Office Word</Application>
  <DocSecurity>0</DocSecurity>
  <Lines>202</Lines>
  <Paragraphs>87</Paragraphs>
  <ScaleCrop>false</ScaleCrop>
  <Company/>
  <LinksUpToDate>false</LinksUpToDate>
  <CharactersWithSpaces>14454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Dammerman</dc:creator>
  <cp:keywords/>
  <dc:description/>
  <cp:lastModifiedBy>Christina Dammerman</cp:lastModifiedBy>
  <cp:revision>1</cp:revision>
  <dcterms:created xsi:type="dcterms:W3CDTF">2026-04-08T16:18:00Z</dcterms:created>
  <dcterms:modified xsi:type="dcterms:W3CDTF">2026-04-08T16:23:00Z</dcterms:modified>
</cp:coreProperties>
</file>